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E1BC" w14:textId="0F1878F2" w:rsidR="00F12A69" w:rsidRPr="006C300C" w:rsidRDefault="006C300C" w:rsidP="006C300C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A</w:t>
      </w:r>
      <w:r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dd</w:t>
      </w: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 xml:space="preserve"> Company Logo</w:t>
      </w:r>
    </w:p>
    <w:p w14:paraId="493C1885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</w:pPr>
      <w:r w:rsidRPr="00BA3DDF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  <w:t>Environmental Policy</w:t>
      </w:r>
    </w:p>
    <w:p w14:paraId="2FFE46EB" w14:textId="77777777" w:rsid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Supported through the SafetyCheck Application</w:t>
      </w:r>
    </w:p>
    <w:p w14:paraId="623A45C2" w14:textId="3D5CE65D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</w:t>
      </w:r>
      <w:r w:rsidRPr="00BA3DDF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ommitment Statement</w:t>
      </w:r>
    </w:p>
    <w:p w14:paraId="70931717" w14:textId="77777777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At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, we recognise that our operations have an impact on the environment. We are committed to minimising that impact through sustainable work practices, responsible resource use, and continuous improvement.</w:t>
      </w:r>
    </w:p>
    <w:p w14:paraId="00BEFFCA" w14:textId="77777777" w:rsid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Environmental responsibility is a shared commitment across all roles, and we use the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 App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to support environmental awareness, communicate expectations, and provide access to relevant guidance and procedures.</w:t>
      </w:r>
    </w:p>
    <w:p w14:paraId="6347FBAC" w14:textId="54A2B322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Key Environmental Focus Areas</w:t>
      </w:r>
    </w:p>
    <w:p w14:paraId="5B8EEF8B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1. Waste Management &amp; Recycling</w:t>
      </w:r>
    </w:p>
    <w:p w14:paraId="158888AE" w14:textId="77777777" w:rsidR="00BA3DDF" w:rsidRPr="00BA3DDF" w:rsidRDefault="00BA3DDF" w:rsidP="00BA3D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Waste materials removed from worksites will be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disposed of responsibly and in accordance with local requirements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31F0453E" w14:textId="77777777" w:rsidR="00BA3DDF" w:rsidRPr="00BA3DDF" w:rsidRDefault="00BA3DDF" w:rsidP="00BA3D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Where possible, materials will be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reused or recycled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to reduce landfill waste.</w:t>
      </w:r>
    </w:p>
    <w:p w14:paraId="699D20AE" w14:textId="77777777" w:rsidR="00BA3DDF" w:rsidRPr="00BA3DDF" w:rsidRDefault="00BA3DDF" w:rsidP="00BA3D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Recycling bins for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metal, plastic, paper, and cardboard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are provided and collected regularly.</w:t>
      </w:r>
    </w:p>
    <w:p w14:paraId="4BFBA627" w14:textId="32224B63" w:rsidR="00BA3DDF" w:rsidRPr="00BA3DDF" w:rsidRDefault="00BA3DDF" w:rsidP="00BA3D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are expected to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follow site-specific waste procedures</w:t>
      </w:r>
      <w:r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1021F213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2. Energy Conservation</w:t>
      </w:r>
    </w:p>
    <w:p w14:paraId="01507675" w14:textId="77777777" w:rsidR="00BA3DDF" w:rsidRPr="00BA3DDF" w:rsidRDefault="00BA3DDF" w:rsidP="00BA3D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Energy-efficient systems such as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LED lighting and heat pumps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are used throughout company facilities.</w:t>
      </w:r>
    </w:p>
    <w:p w14:paraId="06DD18C9" w14:textId="77777777" w:rsidR="00BA3DDF" w:rsidRPr="00BA3DDF" w:rsidRDefault="00BA3DDF" w:rsidP="00BA3D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Sustainable energy sources are considered for water heating and other operational needs.</w:t>
      </w:r>
    </w:p>
    <w:p w14:paraId="6B0C85EC" w14:textId="77777777" w:rsidR="00BA3DDF" w:rsidRPr="00BA3DDF" w:rsidRDefault="00BA3DDF" w:rsidP="00BA3D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are encouraged to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limit unnecessary energy use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on-site and in the office where practical.</w:t>
      </w:r>
    </w:p>
    <w:p w14:paraId="5A7AAF33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3. Emissions Control</w:t>
      </w:r>
    </w:p>
    <w:p w14:paraId="2FA00E85" w14:textId="77777777" w:rsidR="00BA3DDF" w:rsidRPr="00BA3DDF" w:rsidRDefault="00BA3DDF" w:rsidP="00BA3D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All company vehicles are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maintained in accordance with manufacturer specifications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to reduce harmful emissions.</w:t>
      </w:r>
    </w:p>
    <w:p w14:paraId="2A59D9BC" w14:textId="77777777" w:rsidR="00BA3DDF" w:rsidRPr="00BA3DDF" w:rsidRDefault="00BA3DDF" w:rsidP="00BA3D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When replacing vehicles, low-emission or hybrid options will be considered where suitable for operational needs.</w:t>
      </w:r>
    </w:p>
    <w:p w14:paraId="5402DDD5" w14:textId="77777777" w:rsidR="00BA3DDF" w:rsidRDefault="00BA3DDF" w:rsidP="00BA3D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using company vehicles are expected to follow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fuel-efficient driving practices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1B8296B7" w14:textId="77777777" w:rsidR="00BF6D56" w:rsidRDefault="00BF6D56" w:rsidP="00BF6D5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36E816D" w14:textId="77777777" w:rsidR="00BF6D56" w:rsidRPr="00BA3DDF" w:rsidRDefault="00BF6D56" w:rsidP="00BF6D5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0D051ABC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lastRenderedPageBreak/>
        <w:t>4. Supporting Our Clients’ Environmental Goals</w:t>
      </w:r>
    </w:p>
    <w:p w14:paraId="17DF566C" w14:textId="77777777" w:rsidR="00BA3DDF" w:rsidRPr="00BA3DDF" w:rsidRDefault="00BA3DDF" w:rsidP="00BA3D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We aim to align with the environmental goals of our clients and project partners.</w:t>
      </w:r>
    </w:p>
    <w:p w14:paraId="6E032295" w14:textId="417A5AB6" w:rsidR="00BA3DDF" w:rsidRPr="00BA3DDF" w:rsidRDefault="00BA3DDF" w:rsidP="00BA3D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and supervisors will be made aware of any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client-specific environmental procedures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, accessible via SafetyCheck</w:t>
      </w:r>
      <w:r w:rsidR="00BF6D56">
        <w:rPr>
          <w:rFonts w:ascii="Segoe UI" w:eastAsia="Times New Roman" w:hAnsi="Segoe UI" w:cs="Segoe UI"/>
          <w:sz w:val="24"/>
          <w:szCs w:val="24"/>
          <w:lang w:eastAsia="en-NZ"/>
        </w:rPr>
        <w:t xml:space="preserve"> worksite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documentation.</w:t>
      </w:r>
    </w:p>
    <w:p w14:paraId="0952948F" w14:textId="77777777" w:rsidR="00BA3DDF" w:rsidRPr="00BA3DDF" w:rsidRDefault="00BA3DDF" w:rsidP="00BA3D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We support environmentally conscious decision-making throughout the project lifecycle.</w:t>
      </w:r>
    </w:p>
    <w:p w14:paraId="4019F11D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5. Ongoing Training &amp; Continuous Improvement</w:t>
      </w:r>
    </w:p>
    <w:p w14:paraId="3E43C418" w14:textId="77777777" w:rsidR="00BA3DDF" w:rsidRPr="00BA3DDF" w:rsidRDefault="00BA3DDF" w:rsidP="00BA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Environmental awareness is included as part of worker onboarding and ongoing toolbox talks.</w:t>
      </w:r>
    </w:p>
    <w:p w14:paraId="48C6AF66" w14:textId="1B7038F4" w:rsidR="00BA3DDF" w:rsidRPr="00BA3DDF" w:rsidRDefault="00BA3DDF" w:rsidP="00BA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New initiatives and updates will be shared through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SafetyCheck, toolbox briefings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, or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uploaded documentation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06EAB541" w14:textId="73B85EF9" w:rsidR="00BA3DDF" w:rsidRPr="00BA3DDF" w:rsidRDefault="00BA3DDF" w:rsidP="00B049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are encouraged to contribute suggestions through the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SafetyCheck </w:t>
      </w:r>
      <w:r w:rsidR="00B04981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App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function</w:t>
      </w:r>
      <w:r w:rsidR="00B04981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or directly to supervisors</w:t>
      </w:r>
      <w:r w:rsidR="00B04981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75382C51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Scope</w:t>
      </w:r>
    </w:p>
    <w:p w14:paraId="070917FD" w14:textId="77777777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This policy applies to:</w:t>
      </w:r>
    </w:p>
    <w:p w14:paraId="02EA026E" w14:textId="77777777" w:rsidR="00BA3DDF" w:rsidRPr="00BA3DDF" w:rsidRDefault="00BA3DDF" w:rsidP="00BA3D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All workers, contractors, and subcontractors operating under or on behalf of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55A216F4" w14:textId="695983A8" w:rsidR="00BA3DDF" w:rsidRPr="00BA3DDF" w:rsidRDefault="00BA3DDF" w:rsidP="00B049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All physical worksites, company vehicles, and offices.</w:t>
      </w:r>
    </w:p>
    <w:p w14:paraId="46577FB5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Review</w:t>
      </w:r>
    </w:p>
    <w:p w14:paraId="25CB2044" w14:textId="77777777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This policy will be reviewed annually to ensure its effectiveness and alignment with industry standards and environmental best practices.</w:t>
      </w:r>
    </w:p>
    <w:p w14:paraId="7CA19E8D" w14:textId="77777777" w:rsidR="00BA3DDF" w:rsidRPr="00BA3DDF" w:rsidRDefault="00BA3DDF" w:rsidP="00BA3DD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Reviews will include:</w:t>
      </w:r>
    </w:p>
    <w:p w14:paraId="5F4C7CDC" w14:textId="77777777" w:rsidR="00BA3DDF" w:rsidRPr="00BA3DDF" w:rsidRDefault="00BA3DDF" w:rsidP="00BA3D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Feedback gathered through </w:t>
      </w:r>
      <w:r w:rsidRPr="00BA3DDF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SafetyCheck</w:t>
      </w: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 or toolbox discussions.</w:t>
      </w:r>
    </w:p>
    <w:p w14:paraId="145EE4A8" w14:textId="77777777" w:rsidR="00BA3DDF" w:rsidRPr="00BA3DDF" w:rsidRDefault="00BA3DDF" w:rsidP="00BA3D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Consideration of any changes to environmental legislation or stakeholder requirements.</w:t>
      </w:r>
    </w:p>
    <w:p w14:paraId="42D4AFEC" w14:textId="67250C2B" w:rsidR="00BA3DDF" w:rsidRPr="00BA3DDF" w:rsidRDefault="00BA3DDF" w:rsidP="00B049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>Updates to waste management, recycling practices, or energy use improvements.</w:t>
      </w:r>
    </w:p>
    <w:p w14:paraId="746DBB0F" w14:textId="77777777" w:rsidR="00BA3DDF" w:rsidRPr="00BA3DDF" w:rsidRDefault="00BA3DDF" w:rsidP="00BA3DD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BA3DDF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Company Details</w:t>
      </w:r>
    </w:p>
    <w:p w14:paraId="70401087" w14:textId="77777777" w:rsidR="009C586A" w:rsidRDefault="00BA3DDF" w:rsidP="009C586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t xml:space="preserve">Company Name: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Company/Trading Name]</w:t>
      </w:r>
    </w:p>
    <w:p w14:paraId="3E7DF5E2" w14:textId="77777777" w:rsidR="009C586A" w:rsidRDefault="00BA3DDF" w:rsidP="009C586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Officers/Directors: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Name(s)]</w:t>
      </w:r>
    </w:p>
    <w:p w14:paraId="419E83CE" w14:textId="77777777" w:rsidR="009C586A" w:rsidRDefault="00BA3DDF" w:rsidP="009C586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Date: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3EF4EEF6" w14:textId="77777777" w:rsidR="009C586A" w:rsidRDefault="00BA3DDF" w:rsidP="009C586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Signed: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[Signature(s)]</w:t>
      </w:r>
    </w:p>
    <w:p w14:paraId="5C85DD68" w14:textId="47353D99" w:rsidR="00E84E34" w:rsidRPr="009C586A" w:rsidRDefault="00BA3DDF" w:rsidP="009C586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A3DDF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Next Review Date: </w:t>
      </w:r>
      <w:r w:rsidRPr="00BA3DDF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sectPr w:rsidR="00E84E34" w:rsidRPr="009C586A" w:rsidSect="009474AD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EF6B" w14:textId="77777777" w:rsidR="00064150" w:rsidRDefault="00064150" w:rsidP="009474AD">
      <w:pPr>
        <w:spacing w:after="0" w:line="240" w:lineRule="auto"/>
      </w:pPr>
      <w:r>
        <w:separator/>
      </w:r>
    </w:p>
  </w:endnote>
  <w:endnote w:type="continuationSeparator" w:id="0">
    <w:p w14:paraId="5D29BDB8" w14:textId="77777777" w:rsidR="00064150" w:rsidRDefault="00064150" w:rsidP="009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1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63C99" w14:textId="4778A7AA" w:rsidR="009C586A" w:rsidRDefault="009C58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5368F" w14:textId="77777777" w:rsidR="009C586A" w:rsidRDefault="009C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BA08" w14:textId="77777777" w:rsidR="00064150" w:rsidRDefault="00064150" w:rsidP="009474AD">
      <w:pPr>
        <w:spacing w:after="0" w:line="240" w:lineRule="auto"/>
      </w:pPr>
      <w:r>
        <w:separator/>
      </w:r>
    </w:p>
  </w:footnote>
  <w:footnote w:type="continuationSeparator" w:id="0">
    <w:p w14:paraId="62A6D71D" w14:textId="77777777" w:rsidR="00064150" w:rsidRDefault="00064150" w:rsidP="009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0EE" w14:textId="4130EFA7" w:rsidR="009474AD" w:rsidRDefault="009474AD" w:rsidP="009474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6FF8"/>
    <w:multiLevelType w:val="multilevel"/>
    <w:tmpl w:val="A09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C5B6E"/>
    <w:multiLevelType w:val="multilevel"/>
    <w:tmpl w:val="91D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C398F"/>
    <w:multiLevelType w:val="multilevel"/>
    <w:tmpl w:val="D88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9367B"/>
    <w:multiLevelType w:val="multilevel"/>
    <w:tmpl w:val="BA4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90820"/>
    <w:multiLevelType w:val="multilevel"/>
    <w:tmpl w:val="B89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468CE"/>
    <w:multiLevelType w:val="multilevel"/>
    <w:tmpl w:val="C61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427A"/>
    <w:multiLevelType w:val="multilevel"/>
    <w:tmpl w:val="0380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E02AA"/>
    <w:multiLevelType w:val="multilevel"/>
    <w:tmpl w:val="DB6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16866"/>
    <w:multiLevelType w:val="multilevel"/>
    <w:tmpl w:val="A66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7AE6"/>
    <w:multiLevelType w:val="multilevel"/>
    <w:tmpl w:val="3A34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A262B"/>
    <w:multiLevelType w:val="multilevel"/>
    <w:tmpl w:val="0D2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B5C53"/>
    <w:multiLevelType w:val="multilevel"/>
    <w:tmpl w:val="6C5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12195">
    <w:abstractNumId w:val="10"/>
  </w:num>
  <w:num w:numId="2" w16cid:durableId="1428191619">
    <w:abstractNumId w:val="7"/>
  </w:num>
  <w:num w:numId="3" w16cid:durableId="1769958596">
    <w:abstractNumId w:val="6"/>
  </w:num>
  <w:num w:numId="4" w16cid:durableId="254559178">
    <w:abstractNumId w:val="8"/>
  </w:num>
  <w:num w:numId="5" w16cid:durableId="256865895">
    <w:abstractNumId w:val="5"/>
  </w:num>
  <w:num w:numId="6" w16cid:durableId="1522862408">
    <w:abstractNumId w:val="9"/>
  </w:num>
  <w:num w:numId="7" w16cid:durableId="1648631697">
    <w:abstractNumId w:val="4"/>
  </w:num>
  <w:num w:numId="8" w16cid:durableId="1454984891">
    <w:abstractNumId w:val="3"/>
  </w:num>
  <w:num w:numId="9" w16cid:durableId="999576911">
    <w:abstractNumId w:val="1"/>
  </w:num>
  <w:num w:numId="10" w16cid:durableId="2077122576">
    <w:abstractNumId w:val="11"/>
  </w:num>
  <w:num w:numId="11" w16cid:durableId="2059237938">
    <w:abstractNumId w:val="2"/>
  </w:num>
  <w:num w:numId="12" w16cid:durableId="107828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D"/>
    <w:rsid w:val="00055DCA"/>
    <w:rsid w:val="00064150"/>
    <w:rsid w:val="000D38C7"/>
    <w:rsid w:val="0029168D"/>
    <w:rsid w:val="00303B6E"/>
    <w:rsid w:val="00346456"/>
    <w:rsid w:val="0039101C"/>
    <w:rsid w:val="003D027D"/>
    <w:rsid w:val="00487FF1"/>
    <w:rsid w:val="004E78BB"/>
    <w:rsid w:val="00604925"/>
    <w:rsid w:val="00652627"/>
    <w:rsid w:val="006C300C"/>
    <w:rsid w:val="008B7888"/>
    <w:rsid w:val="009474AD"/>
    <w:rsid w:val="009C586A"/>
    <w:rsid w:val="00AE2E6C"/>
    <w:rsid w:val="00AF2B32"/>
    <w:rsid w:val="00B04981"/>
    <w:rsid w:val="00BA3DDF"/>
    <w:rsid w:val="00BF6D56"/>
    <w:rsid w:val="00E5547C"/>
    <w:rsid w:val="00E84E34"/>
    <w:rsid w:val="00F12A69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D298"/>
  <w15:chartTrackingRefBased/>
  <w15:docId w15:val="{640692E2-6BF9-45D6-95FF-922A4D0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AD"/>
  </w:style>
  <w:style w:type="paragraph" w:styleId="Footer">
    <w:name w:val="footer"/>
    <w:basedOn w:val="Normal"/>
    <w:link w:val="Foot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19</cp:revision>
  <dcterms:created xsi:type="dcterms:W3CDTF">2019-06-02T23:19:00Z</dcterms:created>
  <dcterms:modified xsi:type="dcterms:W3CDTF">2025-05-08T03:09:00Z</dcterms:modified>
</cp:coreProperties>
</file>